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E0" w:rsidRDefault="006D42E0">
      <w:pPr>
        <w:pStyle w:val="Titolo1"/>
        <w:rPr>
          <w:rFonts w:eastAsia="Times New Roman"/>
          <w:kern w:val="36"/>
          <w:sz w:val="48"/>
          <w:szCs w:val="48"/>
        </w:rPr>
      </w:pPr>
      <w:r>
        <w:rPr>
          <w:rFonts w:eastAsia="Times New Roman"/>
        </w:rPr>
        <w:t xml:space="preserve">Il </w:t>
      </w:r>
      <w:proofErr w:type="spellStart"/>
      <w:r>
        <w:rPr>
          <w:rStyle w:val="Enfasigrassetto"/>
          <w:rFonts w:eastAsia="Times New Roman"/>
          <w:b w:val="0"/>
          <w:bCs w:val="0"/>
        </w:rPr>
        <w:t>Judaismo</w:t>
      </w:r>
      <w:proofErr w:type="spellEnd"/>
      <w:r>
        <w:rPr>
          <w:rFonts w:eastAsia="Times New Roman"/>
        </w:rPr>
        <w:t xml:space="preserve"> — Etimologia, nascita, storia e significato</w:t>
      </w:r>
    </w:p>
    <w:p w:rsidR="006D42E0" w:rsidRDefault="00267C09" w:rsidP="004064AD">
      <w:pPr>
        <w:ind w:firstLine="708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8" o:spid="_x0000_s1038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6D42E0" w:rsidRDefault="006D42E0">
      <w:pPr>
        <w:pStyle w:val="Titolo2"/>
        <w:rPr>
          <w:rFonts w:eastAsia="Times New Roman"/>
        </w:rPr>
      </w:pPr>
      <w:r>
        <w:rPr>
          <w:rFonts w:eastAsia="Times New Roman"/>
        </w:rPr>
        <w:t>1) Etimologia della parola “</w:t>
      </w:r>
      <w:proofErr w:type="spellStart"/>
      <w:r>
        <w:rPr>
          <w:rFonts w:eastAsia="Times New Roman"/>
        </w:rPr>
        <w:t>Judaismo</w:t>
      </w:r>
      <w:proofErr w:type="spellEnd"/>
      <w:r>
        <w:rPr>
          <w:rFonts w:eastAsia="Times New Roman"/>
        </w:rPr>
        <w:t>”</w:t>
      </w:r>
    </w:p>
    <w:p w:rsidR="006D42E0" w:rsidRDefault="006D42E0">
      <w:pPr>
        <w:pStyle w:val="NormaleWeb"/>
      </w:pPr>
      <w:r>
        <w:t xml:space="preserve">Il termine </w:t>
      </w:r>
      <w:r>
        <w:rPr>
          <w:rStyle w:val="Enfasigrassetto"/>
        </w:rPr>
        <w:t>“</w:t>
      </w:r>
      <w:proofErr w:type="spellStart"/>
      <w:r>
        <w:rPr>
          <w:rStyle w:val="Enfasigrassetto"/>
        </w:rPr>
        <w:t>Judaismo</w:t>
      </w:r>
      <w:proofErr w:type="spellEnd"/>
      <w:r>
        <w:rPr>
          <w:rStyle w:val="Enfasigrassetto"/>
        </w:rPr>
        <w:t>”</w:t>
      </w:r>
      <w:r>
        <w:t xml:space="preserve"> (italiano) deriva dal latino </w:t>
      </w:r>
      <w:proofErr w:type="spellStart"/>
      <w:r>
        <w:rPr>
          <w:rStyle w:val="Enfasicorsivo"/>
        </w:rPr>
        <w:t>Iudaismus</w:t>
      </w:r>
      <w:proofErr w:type="spellEnd"/>
      <w:r>
        <w:t xml:space="preserve">, a sua volta dal greco </w:t>
      </w:r>
      <w:proofErr w:type="spellStart"/>
      <w:r>
        <w:rPr>
          <w:rStyle w:val="Enfasigrassetto"/>
        </w:rPr>
        <w:t>Ἰουδαϊσμός</w:t>
      </w:r>
      <w:proofErr w:type="spellEnd"/>
      <w:r>
        <w:rPr>
          <w:rStyle w:val="Enfasigrassetto"/>
        </w:rPr>
        <w:t xml:space="preserve"> (</w:t>
      </w:r>
      <w:proofErr w:type="spellStart"/>
      <w:r>
        <w:rPr>
          <w:rStyle w:val="Enfasigrassetto"/>
        </w:rPr>
        <w:t>Ioudaismos</w:t>
      </w:r>
      <w:proofErr w:type="spellEnd"/>
      <w:r>
        <w:rPr>
          <w:rStyle w:val="Enfasigrassetto"/>
        </w:rPr>
        <w:t>)</w:t>
      </w:r>
      <w:r>
        <w:t xml:space="preserve">, parola che compare per la prima volta nella letteratura ellenistica (es. 2 Maccabei). L’etimo è collegato al nome </w:t>
      </w:r>
      <w:proofErr w:type="spellStart"/>
      <w:r>
        <w:rPr>
          <w:rStyle w:val="Enfasigrassetto"/>
        </w:rPr>
        <w:t>Yehudah</w:t>
      </w:r>
      <w:proofErr w:type="spellEnd"/>
      <w:r>
        <w:rPr>
          <w:rStyle w:val="Enfasigrassetto"/>
        </w:rPr>
        <w:t xml:space="preserve"> / Giuda</w:t>
      </w:r>
      <w:r>
        <w:t xml:space="preserve"> — la tribù e la regione di Giuda (</w:t>
      </w:r>
      <w:proofErr w:type="spellStart"/>
      <w:r>
        <w:t>Judea</w:t>
      </w:r>
      <w:proofErr w:type="spellEnd"/>
      <w:r>
        <w:t xml:space="preserve">) — e quindi originariamente indicava ciò che apparteneva alla gente o alla cultura di Giuda. Col tempo il termine assunse il significato di </w:t>
      </w:r>
      <w:r>
        <w:rPr>
          <w:rStyle w:val="Enfasigrassetto"/>
        </w:rPr>
        <w:t>pratica religiosa, identità collettiva e tradizione culturale</w:t>
      </w:r>
      <w:r>
        <w:t xml:space="preserve"> degli Ebrei. </w:t>
      </w:r>
    </w:p>
    <w:p w:rsidR="006D42E0" w:rsidRDefault="00267C09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7" o:spid="_x0000_s1037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6D42E0" w:rsidRDefault="006D42E0">
      <w:pPr>
        <w:pStyle w:val="Titolo2"/>
        <w:rPr>
          <w:rFonts w:eastAsia="Times New Roman"/>
        </w:rPr>
      </w:pPr>
      <w:r>
        <w:rPr>
          <w:rFonts w:eastAsia="Times New Roman"/>
        </w:rPr>
        <w:t xml:space="preserve">2) Nascita: quando e dove nasce il </w:t>
      </w:r>
      <w:proofErr w:type="spellStart"/>
      <w:r>
        <w:rPr>
          <w:rFonts w:eastAsia="Times New Roman"/>
        </w:rPr>
        <w:t>Judaismo</w:t>
      </w:r>
      <w:proofErr w:type="spellEnd"/>
      <w:r>
        <w:rPr>
          <w:rFonts w:eastAsia="Times New Roman"/>
        </w:rPr>
        <w:t>?</w:t>
      </w:r>
    </w:p>
    <w:p w:rsidR="006D42E0" w:rsidRDefault="006D42E0">
      <w:pPr>
        <w:pStyle w:val="NormaleWeb"/>
      </w:pPr>
      <w:r>
        <w:t xml:space="preserve">Il fenomeno che chiamiamo oggi </w:t>
      </w:r>
      <w:proofErr w:type="spellStart"/>
      <w:r>
        <w:t>judaismo</w:t>
      </w:r>
      <w:proofErr w:type="spellEnd"/>
      <w:r>
        <w:t xml:space="preserve"> è emerso nella </w:t>
      </w:r>
      <w:r>
        <w:rPr>
          <w:rStyle w:val="Enfasigrassetto"/>
        </w:rPr>
        <w:t>zona del Levante (</w:t>
      </w:r>
      <w:proofErr w:type="spellStart"/>
      <w:r>
        <w:rPr>
          <w:rStyle w:val="Enfasigrassetto"/>
        </w:rPr>
        <w:t>Canaan</w:t>
      </w:r>
      <w:proofErr w:type="spellEnd"/>
      <w:r>
        <w:rPr>
          <w:rStyle w:val="Enfasigrassetto"/>
        </w:rPr>
        <w:t xml:space="preserve"> / Palestina)</w:t>
      </w:r>
      <w:r>
        <w:t xml:space="preserve"> e si è sviluppato progressivamente a partire dal II–I millennio a.C. Le radici tradizionali richiamano figure patriarcali (Abramo, Isacco, Giacobbe) e la figura di Mosè come legislatore (Torah). Gli studi storici e archeologici indicano però che la religione israelita si è formata gradualmente in contesti rurali e urbani dell’antico Vicino Oriente, evolvendo da pratiche cananee e mesopotamiche verso una sempre più marcata </w:t>
      </w:r>
      <w:proofErr w:type="spellStart"/>
      <w:r>
        <w:rPr>
          <w:rStyle w:val="Enfasigrassetto"/>
        </w:rPr>
        <w:t>monoteizzazione</w:t>
      </w:r>
      <w:proofErr w:type="spellEnd"/>
      <w:r>
        <w:t xml:space="preserve"> e centralità della legge scritta. </w:t>
      </w:r>
    </w:p>
    <w:p w:rsidR="006D42E0" w:rsidRDefault="00267C09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6" o:spid="_x0000_s1036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6D42E0" w:rsidRDefault="006D42E0">
      <w:pPr>
        <w:pStyle w:val="Titolo2"/>
        <w:rPr>
          <w:rFonts w:eastAsia="Times New Roman"/>
        </w:rPr>
      </w:pPr>
      <w:r>
        <w:rPr>
          <w:rFonts w:eastAsia="Times New Roman"/>
        </w:rPr>
        <w:t>3) Linea temporale storica (dall’origine ai giorni nostri)</w:t>
      </w:r>
    </w:p>
    <w:p w:rsidR="006D42E0" w:rsidRDefault="006D42E0">
      <w:pPr>
        <w:pStyle w:val="Titolo3"/>
        <w:rPr>
          <w:rFonts w:eastAsia="Times New Roman"/>
        </w:rPr>
      </w:pPr>
      <w:r>
        <w:rPr>
          <w:rFonts w:eastAsia="Times New Roman"/>
        </w:rPr>
        <w:t>Periodo protostorico e patriarcale (2°–1° millennio a.C.)</w:t>
      </w:r>
    </w:p>
    <w:p w:rsidR="006D42E0" w:rsidRDefault="006D42E0" w:rsidP="006D42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Tradizione biblica: Abramo come capostipite e patto con Dio; formazione delle tribù di Israele.</w:t>
      </w:r>
    </w:p>
    <w:p w:rsidR="006D42E0" w:rsidRDefault="006D42E0" w:rsidP="006D42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Da punto di vista critico: sviluppo di identità israelita tra i popoli della terra di </w:t>
      </w:r>
      <w:proofErr w:type="spellStart"/>
      <w:r>
        <w:rPr>
          <w:rFonts w:eastAsia="Times New Roman"/>
        </w:rPr>
        <w:t>Canaan</w:t>
      </w:r>
      <w:proofErr w:type="spellEnd"/>
      <w:r>
        <w:rPr>
          <w:rFonts w:eastAsia="Times New Roman"/>
        </w:rPr>
        <w:t xml:space="preserve">, con elementi religiosi che evolvono gradualmente. </w:t>
      </w:r>
    </w:p>
    <w:p w:rsidR="006D42E0" w:rsidRDefault="006D42E0">
      <w:pPr>
        <w:pStyle w:val="Titolo3"/>
        <w:rPr>
          <w:rFonts w:eastAsia="Times New Roman"/>
        </w:rPr>
      </w:pPr>
      <w:r>
        <w:rPr>
          <w:rFonts w:eastAsia="Times New Roman"/>
        </w:rPr>
        <w:t>Esodo, Legge e periodo dei Giudici (tradizione: XIII–XI sec. a.C.; discussa dagli storici)</w:t>
      </w:r>
    </w:p>
    <w:p w:rsidR="006D42E0" w:rsidRDefault="006D42E0" w:rsidP="006D42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Nella narrazione tradizionale Mosè riceve la Torah al Sinai; la Legge diventa il fondamento etico-rituale della comunità. Gli storici discutono crono-dati e natura storica dell’Esodo, ma riconoscono il ruolo centrale della memoria legislativa nella formazione dell’identità. </w:t>
      </w:r>
    </w:p>
    <w:p w:rsidR="006D42E0" w:rsidRDefault="006D42E0">
      <w:pPr>
        <w:pStyle w:val="Titolo3"/>
        <w:rPr>
          <w:rFonts w:eastAsia="Times New Roman"/>
        </w:rPr>
      </w:pPr>
      <w:r>
        <w:rPr>
          <w:rFonts w:eastAsia="Times New Roman"/>
        </w:rPr>
        <w:t>Monarchia unita e regni divisi (circa X–VIII sec. a.C.)</w:t>
      </w:r>
    </w:p>
    <w:p w:rsidR="006D42E0" w:rsidRDefault="006D42E0" w:rsidP="006D42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Periodo dei re (Saul, Davide, Salomone); costruzione del Primo Tempio a Gerusalemme (epoca salomonica, tradizionale). Successiva divisione in Regno di Israele (nord) e Regno di Giuda (sud). </w:t>
      </w:r>
    </w:p>
    <w:p w:rsidR="006D42E0" w:rsidRDefault="006D42E0">
      <w:pPr>
        <w:pStyle w:val="Titolo3"/>
        <w:rPr>
          <w:rFonts w:eastAsia="Times New Roman"/>
        </w:rPr>
      </w:pPr>
      <w:r>
        <w:rPr>
          <w:rFonts w:eastAsia="Times New Roman"/>
        </w:rPr>
        <w:lastRenderedPageBreak/>
        <w:t>Conquiste, esilio e riformazione (VIII–V sec. a.C.)</w:t>
      </w:r>
    </w:p>
    <w:p w:rsidR="006D42E0" w:rsidRDefault="006D42E0" w:rsidP="006D4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Caduta del Regno del Nord (Assiri, 722 a.C.) e distruzione di Giuda da parte dei Babilonesi (586 a.C.). L’</w:t>
      </w:r>
      <w:r>
        <w:rPr>
          <w:rStyle w:val="Enfasigrassetto"/>
          <w:rFonts w:eastAsia="Times New Roman"/>
        </w:rPr>
        <w:t>esilio babilonese</w:t>
      </w:r>
      <w:r>
        <w:rPr>
          <w:rFonts w:eastAsia="Times New Roman"/>
        </w:rPr>
        <w:t xml:space="preserve"> è un punto di svolta: emerge l’importanza della legge scritta, della profezia e della raccolta di testi che diventeranno parte della Bibbia ebraica. Al ritorno in terra di Giuda (periodo persiano, c. 539 a.C.) si consolidano pratiche e istituzioni (tempio, sinagoga, Torah). </w:t>
      </w:r>
    </w:p>
    <w:p w:rsidR="006D42E0" w:rsidRDefault="006D42E0">
      <w:pPr>
        <w:pStyle w:val="Titolo3"/>
        <w:rPr>
          <w:rFonts w:eastAsia="Times New Roman"/>
        </w:rPr>
      </w:pPr>
      <w:r>
        <w:rPr>
          <w:rFonts w:eastAsia="Times New Roman"/>
        </w:rPr>
        <w:t>Secondo Tempio, ellenismo e Maccabei (516 a.C. – 70 d.C.)</w:t>
      </w:r>
    </w:p>
    <w:p w:rsidR="006D42E0" w:rsidRDefault="006D42E0" w:rsidP="006D42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Ricostruzione del Tempio (Secondo Tempio). Periodo di influenze ellenistiche dopo Alessandro Magno; reazioni che culminano nella rivolta dei Maccabei (II sec. a.C.) e nella produzione del termine greco </w:t>
      </w:r>
      <w:proofErr w:type="spellStart"/>
      <w:r>
        <w:rPr>
          <w:rStyle w:val="Enfasicorsivo"/>
          <w:rFonts w:eastAsia="Times New Roman"/>
        </w:rPr>
        <w:t>Ioudaismos</w:t>
      </w:r>
      <w:proofErr w:type="spellEnd"/>
      <w:r>
        <w:rPr>
          <w:rFonts w:eastAsia="Times New Roman"/>
        </w:rPr>
        <w:t xml:space="preserve">. Questo periodo vede anche la nascita di correnti diverse (farisei, sadducei, esseni). </w:t>
      </w:r>
    </w:p>
    <w:p w:rsidR="006D42E0" w:rsidRDefault="006D42E0">
      <w:pPr>
        <w:pStyle w:val="Titolo3"/>
        <w:rPr>
          <w:rFonts w:eastAsia="Times New Roman"/>
        </w:rPr>
      </w:pPr>
      <w:r>
        <w:rPr>
          <w:rFonts w:eastAsia="Times New Roman"/>
        </w:rPr>
        <w:t>Distruzione del Secondo Tempio e nascita del giudaismo rabbinico (70–200 d.C.)</w:t>
      </w:r>
    </w:p>
    <w:p w:rsidR="006D42E0" w:rsidRDefault="006D42E0" w:rsidP="006D42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Distruzione del Tempio da parte di Roma (70 d.C.) e successive rivolte (es. Bar </w:t>
      </w:r>
      <w:proofErr w:type="spellStart"/>
      <w:r>
        <w:rPr>
          <w:rFonts w:eastAsia="Times New Roman"/>
        </w:rPr>
        <w:t>Kokhba</w:t>
      </w:r>
      <w:proofErr w:type="spellEnd"/>
      <w:r>
        <w:rPr>
          <w:rFonts w:eastAsia="Times New Roman"/>
        </w:rPr>
        <w:t xml:space="preserve">, 132–136 d.C.) segnano la trasformazione dell’ebraismo: dal culto templare si passa a una religione centrata sulla </w:t>
      </w:r>
      <w:r>
        <w:rPr>
          <w:rStyle w:val="Enfasigrassetto"/>
          <w:rFonts w:eastAsia="Times New Roman"/>
        </w:rPr>
        <w:t>Legge scritta (Torah)</w:t>
      </w:r>
      <w:r>
        <w:rPr>
          <w:rFonts w:eastAsia="Times New Roman"/>
        </w:rPr>
        <w:t xml:space="preserve"> e sull’interpretazione orale che darà origine al </w:t>
      </w:r>
      <w:r>
        <w:rPr>
          <w:rStyle w:val="Enfasigrassetto"/>
          <w:rFonts w:eastAsia="Times New Roman"/>
        </w:rPr>
        <w:t>Giudaismo rabbinico</w:t>
      </w:r>
      <w:r>
        <w:rPr>
          <w:rFonts w:eastAsia="Times New Roman"/>
        </w:rPr>
        <w:t xml:space="preserve"> (scuola dei rabbini, sinagoga, studi, opere giuridiche). </w:t>
      </w:r>
    </w:p>
    <w:p w:rsidR="006D42E0" w:rsidRDefault="006D42E0">
      <w:pPr>
        <w:pStyle w:val="Titolo3"/>
        <w:rPr>
          <w:rFonts w:eastAsia="Times New Roman"/>
        </w:rPr>
      </w:pPr>
      <w:r>
        <w:rPr>
          <w:rFonts w:eastAsia="Times New Roman"/>
        </w:rPr>
        <w:t>Diaspora e Medioevo (dal 2° sec. d.C. al XVI sec.)</w:t>
      </w:r>
    </w:p>
    <w:p w:rsidR="006D42E0" w:rsidRDefault="006D42E0" w:rsidP="006D42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Comunità ebraiche vivono nel mondo mediterraneo, in Europa e nel mondo islamico. Nascono grandi centri di studio (Yemen, Baghdad, Cordova), fioriscono la letteratura rabbinica (</w:t>
      </w:r>
      <w:proofErr w:type="spellStart"/>
      <w:r>
        <w:rPr>
          <w:rFonts w:eastAsia="Times New Roman"/>
        </w:rPr>
        <w:t>Mishnah</w:t>
      </w:r>
      <w:proofErr w:type="spellEnd"/>
      <w:r>
        <w:rPr>
          <w:rFonts w:eastAsia="Times New Roman"/>
        </w:rPr>
        <w:t xml:space="preserve">, Talmud) e figure come </w:t>
      </w:r>
      <w:proofErr w:type="spellStart"/>
      <w:r>
        <w:rPr>
          <w:rStyle w:val="Enfasigrassetto"/>
          <w:rFonts w:eastAsia="Times New Roman"/>
        </w:rPr>
        <w:t>Maimonide</w:t>
      </w:r>
      <w:proofErr w:type="spellEnd"/>
      <w:r>
        <w:rPr>
          <w:rFonts w:eastAsia="Times New Roman"/>
        </w:rPr>
        <w:t xml:space="preserve">. Contemporaneamente gli ebrei affrontano persecuzioni, espulsioni (es. Inghilterra 1290, Spagna 1492) e convivenze variegate con società ospitanti. </w:t>
      </w:r>
    </w:p>
    <w:p w:rsidR="006D42E0" w:rsidRDefault="006D42E0">
      <w:pPr>
        <w:pStyle w:val="Titolo3"/>
        <w:rPr>
          <w:rFonts w:eastAsia="Times New Roman"/>
        </w:rPr>
      </w:pPr>
      <w:r>
        <w:rPr>
          <w:rFonts w:eastAsia="Times New Roman"/>
        </w:rPr>
        <w:t xml:space="preserve">Età moderna: Emancipazione, </w:t>
      </w:r>
      <w:proofErr w:type="spellStart"/>
      <w:r>
        <w:rPr>
          <w:rFonts w:eastAsia="Times New Roman"/>
        </w:rPr>
        <w:t>Haskalah</w:t>
      </w:r>
      <w:proofErr w:type="spellEnd"/>
      <w:r>
        <w:rPr>
          <w:rFonts w:eastAsia="Times New Roman"/>
        </w:rPr>
        <w:t xml:space="preserve"> e nazionalismi (</w:t>
      </w:r>
      <w:proofErr w:type="spellStart"/>
      <w:r>
        <w:rPr>
          <w:rFonts w:eastAsia="Times New Roman"/>
        </w:rPr>
        <w:t>XVIII–XIX</w:t>
      </w:r>
      <w:proofErr w:type="spellEnd"/>
      <w:r>
        <w:rPr>
          <w:rFonts w:eastAsia="Times New Roman"/>
        </w:rPr>
        <w:t xml:space="preserve"> sec.)</w:t>
      </w:r>
    </w:p>
    <w:p w:rsidR="006D42E0" w:rsidRDefault="006D42E0" w:rsidP="006D42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L’Illuminismo e i processi di emancipazione aprono a integrazione civica in molte nazioni, ma allo stesso tempo emergono nuovi problemi: antisemitismo moderno, pogrom nell’Europa orientale. Nella cultura ebraica nasce l’</w:t>
      </w:r>
      <w:proofErr w:type="spellStart"/>
      <w:r>
        <w:rPr>
          <w:rStyle w:val="Enfasigrassetto"/>
          <w:rFonts w:eastAsia="Times New Roman"/>
        </w:rPr>
        <w:t>Haskalah</w:t>
      </w:r>
      <w:proofErr w:type="spellEnd"/>
      <w:r>
        <w:rPr>
          <w:rFonts w:eastAsia="Times New Roman"/>
        </w:rPr>
        <w:t xml:space="preserve"> (Illuminismo ebraico) e il dibattito tra riformisti e ortodossi. </w:t>
      </w:r>
    </w:p>
    <w:p w:rsidR="006D42E0" w:rsidRDefault="006D42E0">
      <w:pPr>
        <w:pStyle w:val="Titolo3"/>
        <w:rPr>
          <w:rFonts w:eastAsia="Times New Roman"/>
        </w:rPr>
      </w:pPr>
      <w:r>
        <w:rPr>
          <w:rFonts w:eastAsia="Times New Roman"/>
        </w:rPr>
        <w:t>Sionismo e XX secolo</w:t>
      </w:r>
    </w:p>
    <w:p w:rsidR="006D42E0" w:rsidRDefault="006D42E0" w:rsidP="006D42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Fine XIX — inizio XX sec.: nasce il movimento sionista (Theodor Herzl) che propugna un ritorno nazionale in Palestina come risposta all’antisemitismo.</w:t>
      </w:r>
    </w:p>
    <w:p w:rsidR="006D42E0" w:rsidRDefault="006D42E0" w:rsidP="006D42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Olocausto (Shoah)</w:t>
      </w:r>
      <w:r>
        <w:rPr>
          <w:rFonts w:eastAsia="Times New Roman"/>
        </w:rPr>
        <w:t>: lo sterminio nazista di circa sei milioni di ebrei (1933–1945) distrugge comunità millenarie in Europa.</w:t>
      </w:r>
    </w:p>
    <w:p w:rsidR="006D42E0" w:rsidRDefault="006D42E0" w:rsidP="006D42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1948</w:t>
      </w:r>
      <w:r>
        <w:rPr>
          <w:rFonts w:eastAsia="Times New Roman"/>
        </w:rPr>
        <w:t xml:space="preserve">: nascita dello Stato di Israele; nuova fase nella storia e nell’identità ebraica mondiale, con migrazioni, conflitti e trasformazioni demografiche e culturali. </w:t>
      </w:r>
    </w:p>
    <w:p w:rsidR="006D42E0" w:rsidRDefault="006D42E0">
      <w:pPr>
        <w:pStyle w:val="Titolo3"/>
        <w:rPr>
          <w:rFonts w:eastAsia="Times New Roman"/>
        </w:rPr>
      </w:pPr>
      <w:r>
        <w:rPr>
          <w:rFonts w:eastAsia="Times New Roman"/>
        </w:rPr>
        <w:lastRenderedPageBreak/>
        <w:t>Periodo contemporaneo (fine XX – XXI secolo)</w:t>
      </w:r>
    </w:p>
    <w:p w:rsidR="006D42E0" w:rsidRDefault="006D42E0" w:rsidP="006D42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Il giudaismo oggi è plurale: osservanza ortodossa (da ultraortodossa a moderna), conservatore, riformista, ricostruzionista e numerose correnti culturali e laiche. Le sfide attuali includono: rapporto con Israele, laicizzazione nelle società occidentali, educazione religiosa, dialogo interreligioso e lotta contro l’antisemitismo. </w:t>
      </w:r>
    </w:p>
    <w:p w:rsidR="006D42E0" w:rsidRDefault="00267C09">
      <w:pPr>
        <w:spacing w:after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35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6D42E0" w:rsidRDefault="006D42E0">
      <w:pPr>
        <w:pStyle w:val="Titolo2"/>
        <w:rPr>
          <w:rFonts w:eastAsia="Times New Roman"/>
        </w:rPr>
      </w:pPr>
      <w:r>
        <w:rPr>
          <w:rFonts w:eastAsia="Times New Roman"/>
        </w:rPr>
        <w:t xml:space="preserve">4) Che cosa significa il </w:t>
      </w:r>
      <w:proofErr w:type="spellStart"/>
      <w:r>
        <w:rPr>
          <w:rFonts w:eastAsia="Times New Roman"/>
        </w:rPr>
        <w:t>Judaismo</w:t>
      </w:r>
      <w:proofErr w:type="spellEnd"/>
      <w:r>
        <w:rPr>
          <w:rFonts w:eastAsia="Times New Roman"/>
        </w:rPr>
        <w:t xml:space="preserve"> — identità religiosa e sociale</w:t>
      </w:r>
    </w:p>
    <w:p w:rsidR="006D42E0" w:rsidRDefault="006D42E0">
      <w:pPr>
        <w:pStyle w:val="NormaleWeb"/>
      </w:pPr>
      <w:r>
        <w:t xml:space="preserve">Il </w:t>
      </w:r>
      <w:proofErr w:type="spellStart"/>
      <w:r>
        <w:t>judaismo</w:t>
      </w:r>
      <w:proofErr w:type="spellEnd"/>
      <w:r>
        <w:t xml:space="preserve"> è al tempo stesso:</w:t>
      </w:r>
    </w:p>
    <w:p w:rsidR="006D42E0" w:rsidRDefault="006D42E0" w:rsidP="006D42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Religione</w:t>
      </w:r>
      <w:r>
        <w:rPr>
          <w:rFonts w:eastAsia="Times New Roman"/>
        </w:rPr>
        <w:t>: fede monoteista in un unico Dio (YHWH), pratica di precetti religiosi (</w:t>
      </w:r>
      <w:proofErr w:type="spellStart"/>
      <w:r>
        <w:rPr>
          <w:rFonts w:eastAsia="Times New Roman"/>
        </w:rPr>
        <w:t>mitzvot</w:t>
      </w:r>
      <w:proofErr w:type="spellEnd"/>
      <w:r>
        <w:rPr>
          <w:rFonts w:eastAsia="Times New Roman"/>
        </w:rPr>
        <w:t xml:space="preserve">), culto con radici testuali nella </w:t>
      </w:r>
      <w:r>
        <w:rPr>
          <w:rStyle w:val="Enfasigrassetto"/>
          <w:rFonts w:eastAsia="Times New Roman"/>
        </w:rPr>
        <w:t>Torah</w:t>
      </w:r>
      <w:r>
        <w:rPr>
          <w:rFonts w:eastAsia="Times New Roman"/>
        </w:rPr>
        <w:t xml:space="preserve"> (Pentateuco) e sviluppo interpretativo nel </w:t>
      </w:r>
      <w:r>
        <w:rPr>
          <w:rStyle w:val="Enfasigrassetto"/>
          <w:rFonts w:eastAsia="Times New Roman"/>
        </w:rPr>
        <w:t>Talmud</w:t>
      </w:r>
      <w:r>
        <w:rPr>
          <w:rFonts w:eastAsia="Times New Roman"/>
        </w:rPr>
        <w:t xml:space="preserve"> e nella letteratura rabbinica. </w:t>
      </w:r>
    </w:p>
    <w:p w:rsidR="006D42E0" w:rsidRDefault="006D42E0" w:rsidP="006D42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Popolo-nazione</w:t>
      </w:r>
      <w:r>
        <w:rPr>
          <w:rFonts w:eastAsia="Times New Roman"/>
        </w:rPr>
        <w:t xml:space="preserve">: il concetto di “popolo ebraico” con dimensione storica, culturale e talvolta nazionale (identità che può essere etnica, religiosa o entrambe). </w:t>
      </w:r>
    </w:p>
    <w:p w:rsidR="006D42E0" w:rsidRDefault="006D42E0" w:rsidP="006D42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Civiltà e tradizione</w:t>
      </w:r>
      <w:r>
        <w:rPr>
          <w:rFonts w:eastAsia="Times New Roman"/>
        </w:rPr>
        <w:t xml:space="preserve">: lingua (ebraico), feste, pratiche liturgiche, giurisprudenza religiosa e un patrimonio intellettuale che ha influenzato filosofia, legge e cultura. </w:t>
      </w:r>
    </w:p>
    <w:p w:rsidR="006D42E0" w:rsidRDefault="006D42E0">
      <w:pPr>
        <w:pStyle w:val="NormaleWeb"/>
      </w:pPr>
      <w:r>
        <w:t>Il giudaismo non è monolitico: esistono ampie diversità interne su pratiche, interpretazioni e atteggiamenti verso modernità e politica.</w:t>
      </w:r>
    </w:p>
    <w:p w:rsidR="006D42E0" w:rsidRDefault="00267C09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34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6D42E0" w:rsidRDefault="006D42E0">
      <w:pPr>
        <w:pStyle w:val="Titolo2"/>
        <w:rPr>
          <w:rFonts w:eastAsia="Times New Roman"/>
        </w:rPr>
      </w:pPr>
      <w:r>
        <w:rPr>
          <w:rFonts w:eastAsia="Times New Roman"/>
        </w:rPr>
        <w:t>5) Fonti primarie e testi fondanti</w:t>
      </w:r>
    </w:p>
    <w:p w:rsidR="006D42E0" w:rsidRDefault="006D42E0" w:rsidP="006D42E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Torah (Pentateuco)</w:t>
      </w:r>
      <w:r>
        <w:rPr>
          <w:rFonts w:eastAsia="Times New Roman"/>
        </w:rPr>
        <w:t>: base normativa e narrativa.</w:t>
      </w:r>
    </w:p>
    <w:p w:rsidR="006D42E0" w:rsidRDefault="006D42E0" w:rsidP="006D42E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Style w:val="Enfasigrassetto"/>
          <w:rFonts w:eastAsia="Times New Roman"/>
        </w:rPr>
        <w:t>Tanakh</w:t>
      </w:r>
      <w:proofErr w:type="spellEnd"/>
      <w:r>
        <w:rPr>
          <w:rStyle w:val="Enfasigrassetto"/>
          <w:rFonts w:eastAsia="Times New Roman"/>
        </w:rPr>
        <w:t xml:space="preserve"> (Bibbia ebraica)</w:t>
      </w:r>
      <w:r>
        <w:rPr>
          <w:rFonts w:eastAsia="Times New Roman"/>
        </w:rPr>
        <w:t>: Torah + Nevi'</w:t>
      </w:r>
      <w:proofErr w:type="spellStart"/>
      <w:r>
        <w:rPr>
          <w:rFonts w:eastAsia="Times New Roman"/>
        </w:rPr>
        <w:t>im</w:t>
      </w:r>
      <w:proofErr w:type="spellEnd"/>
      <w:r>
        <w:rPr>
          <w:rFonts w:eastAsia="Times New Roman"/>
        </w:rPr>
        <w:t xml:space="preserve"> (Profeti) + </w:t>
      </w:r>
      <w:proofErr w:type="spellStart"/>
      <w:r>
        <w:rPr>
          <w:rFonts w:eastAsia="Times New Roman"/>
        </w:rPr>
        <w:t>Ketuvim</w:t>
      </w:r>
      <w:proofErr w:type="spellEnd"/>
      <w:r>
        <w:rPr>
          <w:rFonts w:eastAsia="Times New Roman"/>
        </w:rPr>
        <w:t xml:space="preserve"> (Scritti).</w:t>
      </w:r>
    </w:p>
    <w:p w:rsidR="006D42E0" w:rsidRDefault="006D42E0" w:rsidP="006D42E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Style w:val="Enfasigrassetto"/>
          <w:rFonts w:eastAsia="Times New Roman"/>
        </w:rPr>
        <w:t>Mishnah</w:t>
      </w:r>
      <w:proofErr w:type="spellEnd"/>
      <w:r>
        <w:rPr>
          <w:rStyle w:val="Enfasigrassetto"/>
          <w:rFonts w:eastAsia="Times New Roman"/>
        </w:rPr>
        <w:t xml:space="preserve"> e Talmud</w:t>
      </w:r>
      <w:r>
        <w:rPr>
          <w:rFonts w:eastAsia="Times New Roman"/>
        </w:rPr>
        <w:t>: raccolte di legge orale e dibattito rabbinico che plasmano la pratica.</w:t>
      </w:r>
      <w:r>
        <w:rPr>
          <w:rFonts w:eastAsia="Times New Roman"/>
        </w:rPr>
        <w:br/>
        <w:t xml:space="preserve">Questi testi sono il cuore teorico-pratico della vita ebraica tradizionale. </w:t>
      </w:r>
    </w:p>
    <w:p w:rsidR="006D42E0" w:rsidRDefault="00267C09">
      <w:pPr>
        <w:spacing w:after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33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D00672" w:rsidRDefault="00D00672">
      <w:pPr>
        <w:pStyle w:val="NormaleWeb"/>
        <w:divId w:val="1209222307"/>
      </w:pPr>
      <w:r>
        <w:t xml:space="preserve">Ecco la spiegazione </w:t>
      </w:r>
      <w:r>
        <w:rPr>
          <w:rStyle w:val="Enfasigrassetto"/>
        </w:rPr>
        <w:t>chiara, diretta e realistica</w:t>
      </w:r>
      <w:r>
        <w:t xml:space="preserve"> della parola </w:t>
      </w:r>
      <w:r>
        <w:rPr>
          <w:rStyle w:val="Enfasigrassetto"/>
        </w:rPr>
        <w:t>“ebraismo”</w:t>
      </w:r>
      <w:r>
        <w:t xml:space="preserve"> come </w:t>
      </w:r>
      <w:r>
        <w:rPr>
          <w:rStyle w:val="Enfasicorsivo"/>
        </w:rPr>
        <w:t>raggruppamento religioso</w:t>
      </w:r>
      <w:r>
        <w:t>.</w:t>
      </w:r>
    </w:p>
    <w:p w:rsidR="00D00672" w:rsidRDefault="00267C09">
      <w:pPr>
        <w:divId w:val="1209222307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5" o:spid="_x0000_s1030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D00672" w:rsidRDefault="00D00672">
      <w:pPr>
        <w:pStyle w:val="Titolo1"/>
        <w:divId w:val="1209222307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Che cosa significa realmente “Ebraismo”</w:t>
      </w:r>
    </w:p>
    <w:p w:rsidR="00D00672" w:rsidRDefault="00D00672">
      <w:pPr>
        <w:pStyle w:val="NormaleWeb"/>
        <w:divId w:val="1209222307"/>
      </w:pPr>
      <w:r>
        <w:t xml:space="preserve">La parola </w:t>
      </w:r>
      <w:r>
        <w:rPr>
          <w:rStyle w:val="Enfasigrassetto"/>
        </w:rPr>
        <w:t>“ebraismo”</w:t>
      </w:r>
      <w:r>
        <w:t xml:space="preserve"> indica:</w:t>
      </w:r>
    </w:p>
    <w:p w:rsidR="00D00672" w:rsidRDefault="00D00672">
      <w:pPr>
        <w:pStyle w:val="Titolo3"/>
        <w:divId w:val="1209222307"/>
        <w:rPr>
          <w:rFonts w:eastAsia="Times New Roman"/>
        </w:rPr>
      </w:pPr>
      <w:r>
        <w:rPr>
          <w:rFonts w:ascii="Segoe UI Symbol" w:eastAsia="Times New Roman" w:hAnsi="Segoe UI Symbol" w:cs="Segoe UI Symbol"/>
        </w:rPr>
        <w:lastRenderedPageBreak/>
        <w:t>➜</w:t>
      </w:r>
      <w:r>
        <w:rPr>
          <w:rStyle w:val="Enfasigrassetto"/>
          <w:rFonts w:eastAsia="Times New Roman"/>
          <w:b w:val="0"/>
          <w:bCs w:val="0"/>
        </w:rPr>
        <w:t>la religione, la cultura e l’identità del popolo ebraico</w:t>
      </w:r>
      <w:r>
        <w:rPr>
          <w:rFonts w:eastAsia="Times New Roman"/>
        </w:rPr>
        <w:t>.</w:t>
      </w:r>
    </w:p>
    <w:p w:rsidR="00D00672" w:rsidRDefault="00D00672">
      <w:pPr>
        <w:pStyle w:val="NormaleWeb"/>
        <w:divId w:val="1209222307"/>
      </w:pPr>
      <w:r>
        <w:t xml:space="preserve">A differenza della parola “cattolico”, che significa “universale”, </w:t>
      </w:r>
      <w:r>
        <w:rPr>
          <w:rStyle w:val="Enfasigrassetto"/>
        </w:rPr>
        <w:t>il termine ebraismo non vuole dire “universale”</w:t>
      </w:r>
      <w:r>
        <w:t xml:space="preserve">. Non nasce per definire una religione valida per tutti i popoli, ma per descrivere </w:t>
      </w:r>
      <w:r>
        <w:rPr>
          <w:rStyle w:val="Enfasigrassetto"/>
        </w:rPr>
        <w:t>la tradizione religiosa e culturale del popolo ebraico</w:t>
      </w:r>
      <w:r>
        <w:t xml:space="preserve">, cioè degli </w:t>
      </w:r>
      <w:r>
        <w:rPr>
          <w:rStyle w:val="Enfasigrassetto"/>
        </w:rPr>
        <w:t>Ebrei</w:t>
      </w:r>
      <w:r>
        <w:t>.</w:t>
      </w:r>
    </w:p>
    <w:p w:rsidR="00D00672" w:rsidRDefault="00267C09">
      <w:pPr>
        <w:divId w:val="1209222307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4" o:spid="_x0000_s1029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D00672" w:rsidRDefault="00D00672">
      <w:pPr>
        <w:pStyle w:val="Titolo1"/>
        <w:divId w:val="1209222307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Origine della parola</w:t>
      </w:r>
    </w:p>
    <w:p w:rsidR="00D00672" w:rsidRDefault="00D00672">
      <w:pPr>
        <w:pStyle w:val="NormaleWeb"/>
        <w:divId w:val="1209222307"/>
      </w:pPr>
      <w:r>
        <w:t>La parola “ebraismo” deriva da:</w:t>
      </w:r>
    </w:p>
    <w:p w:rsidR="00D00672" w:rsidRDefault="00D00672">
      <w:pPr>
        <w:pStyle w:val="Titolo3"/>
        <w:divId w:val="1209222307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 xml:space="preserve">EBREO → dal latino </w:t>
      </w:r>
      <w:proofErr w:type="spellStart"/>
      <w:r>
        <w:rPr>
          <w:rStyle w:val="Enfasicorsivo"/>
          <w:rFonts w:eastAsia="Times New Roman"/>
        </w:rPr>
        <w:t>Hebraeus</w:t>
      </w:r>
      <w:proofErr w:type="spellEnd"/>
      <w:r>
        <w:rPr>
          <w:rStyle w:val="Enfasigrassetto"/>
          <w:rFonts w:eastAsia="Times New Roman"/>
          <w:b w:val="0"/>
          <w:bCs w:val="0"/>
        </w:rPr>
        <w:t xml:space="preserve"> → dal termine biblico </w:t>
      </w:r>
      <w:proofErr w:type="spellStart"/>
      <w:r>
        <w:rPr>
          <w:rStyle w:val="Enfasicorsivo"/>
          <w:rFonts w:eastAsia="Times New Roman"/>
        </w:rPr>
        <w:t>Ivri</w:t>
      </w:r>
      <w:proofErr w:type="spellEnd"/>
      <w:r>
        <w:rPr>
          <w:rStyle w:val="Enfasigrassetto"/>
          <w:rFonts w:eastAsia="Times New Roman"/>
          <w:b w:val="0"/>
          <w:bCs w:val="0"/>
          <w:rtl/>
        </w:rPr>
        <w:t>(עברי)</w:t>
      </w:r>
    </w:p>
    <w:p w:rsidR="00D00672" w:rsidRDefault="00D00672">
      <w:pPr>
        <w:pStyle w:val="NormaleWeb"/>
        <w:divId w:val="1209222307"/>
      </w:pPr>
      <w:r>
        <w:t xml:space="preserve">che significa </w:t>
      </w:r>
      <w:r>
        <w:rPr>
          <w:rStyle w:val="Enfasigrassetto"/>
        </w:rPr>
        <w:t>“colui che proviene dall’altra parte”</w:t>
      </w:r>
      <w:r>
        <w:t xml:space="preserve"> (secondo alcune interpretazioni, del fiume Eufrate).</w:t>
      </w:r>
    </w:p>
    <w:p w:rsidR="00D00672" w:rsidRDefault="00D00672">
      <w:pPr>
        <w:pStyle w:val="NormaleWeb"/>
        <w:divId w:val="1209222307"/>
      </w:pPr>
      <w:r>
        <w:t>Quindi l’ebraismo significa letteralmente:</w:t>
      </w:r>
    </w:p>
    <w:p w:rsidR="00D00672" w:rsidRDefault="00D00672">
      <w:pPr>
        <w:pStyle w:val="Titolo3"/>
        <w:divId w:val="1209222307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Style w:val="Enfasigrassetto"/>
          <w:rFonts w:eastAsia="Times New Roman"/>
          <w:b w:val="0"/>
          <w:bCs w:val="0"/>
        </w:rPr>
        <w:t>“la religione e la cultura degli Ebrei”</w:t>
      </w:r>
    </w:p>
    <w:p w:rsidR="00D00672" w:rsidRDefault="00D00672">
      <w:pPr>
        <w:pStyle w:val="Titolo3"/>
        <w:divId w:val="1209222307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Style w:val="Enfasigrassetto"/>
          <w:rFonts w:eastAsia="Times New Roman"/>
          <w:b w:val="0"/>
          <w:bCs w:val="0"/>
        </w:rPr>
        <w:t>“ciò che appartiene al popolo ebraico”</w:t>
      </w:r>
    </w:p>
    <w:p w:rsidR="00D00672" w:rsidRDefault="00D00672">
      <w:pPr>
        <w:pStyle w:val="NormaleWeb"/>
        <w:divId w:val="1209222307"/>
      </w:pPr>
      <w:r>
        <w:t>Non è un termine universale, ma un nome identitario.</w:t>
      </w:r>
    </w:p>
    <w:p w:rsidR="00D00672" w:rsidRDefault="00267C09">
      <w:pPr>
        <w:divId w:val="1209222307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3" o:spid="_x0000_s1028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D00672" w:rsidRDefault="00D00672">
      <w:pPr>
        <w:pStyle w:val="Titolo1"/>
        <w:divId w:val="1209222307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L’ebraismo come raggruppamento religioso</w:t>
      </w:r>
    </w:p>
    <w:p w:rsidR="00D00672" w:rsidRDefault="00D00672">
      <w:pPr>
        <w:pStyle w:val="NormaleWeb"/>
        <w:divId w:val="1209222307"/>
      </w:pPr>
      <w:r>
        <w:t>L’ebraismo è definito come:</w:t>
      </w:r>
    </w:p>
    <w:p w:rsidR="00D00672" w:rsidRDefault="00D00672">
      <w:pPr>
        <w:pStyle w:val="Titolo3"/>
        <w:divId w:val="1209222307"/>
        <w:rPr>
          <w:rFonts w:eastAsia="Times New Roman"/>
        </w:rPr>
      </w:pPr>
      <w:r>
        <w:rPr>
          <w:rStyle w:val="Enfasigrassetto"/>
          <w:rFonts w:ascii="Segoe UI Emoji" w:eastAsia="Times New Roman" w:hAnsi="Segoe UI Emoji" w:cs="Segoe UI Emoji"/>
          <w:b w:val="0"/>
          <w:bCs w:val="0"/>
        </w:rPr>
        <w:t>➡</w:t>
      </w:r>
      <w:r>
        <w:rPr>
          <w:rStyle w:val="Enfasigrassetto"/>
          <w:rFonts w:eastAsia="Times New Roman"/>
          <w:b w:val="0"/>
          <w:bCs w:val="0"/>
        </w:rPr>
        <w:t xml:space="preserve"> una religione che unisce un popolo specifico: gli Ebrei.</w:t>
      </w:r>
    </w:p>
    <w:p w:rsidR="00D00672" w:rsidRDefault="00D00672">
      <w:pPr>
        <w:pStyle w:val="NormaleWeb"/>
        <w:divId w:val="1209222307"/>
      </w:pPr>
      <w:r>
        <w:t>Si parla di “raggruppamento religioso” perché:</w:t>
      </w:r>
    </w:p>
    <w:p w:rsidR="00D00672" w:rsidRDefault="00D00672" w:rsidP="00D00672">
      <w:pPr>
        <w:numPr>
          <w:ilvl w:val="0"/>
          <w:numId w:val="16"/>
        </w:numPr>
        <w:spacing w:before="100" w:beforeAutospacing="1" w:after="100" w:afterAutospacing="1" w:line="240" w:lineRule="auto"/>
        <w:divId w:val="1209222307"/>
        <w:rPr>
          <w:rFonts w:eastAsia="Times New Roman"/>
        </w:rPr>
      </w:pPr>
      <w:r>
        <w:rPr>
          <w:rFonts w:eastAsia="Times New Roman"/>
        </w:rPr>
        <w:t xml:space="preserve">condividono </w:t>
      </w:r>
      <w:r>
        <w:rPr>
          <w:rStyle w:val="Enfasigrassetto"/>
          <w:rFonts w:eastAsia="Times New Roman"/>
        </w:rPr>
        <w:t>le stesse tradizioni</w:t>
      </w:r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Sabbath</w:t>
      </w:r>
      <w:proofErr w:type="spellEnd"/>
      <w:r>
        <w:rPr>
          <w:rFonts w:eastAsia="Times New Roman"/>
        </w:rPr>
        <w:t>, feste, rituali)</w:t>
      </w:r>
    </w:p>
    <w:p w:rsidR="00D00672" w:rsidRDefault="00D00672" w:rsidP="00D00672">
      <w:pPr>
        <w:numPr>
          <w:ilvl w:val="0"/>
          <w:numId w:val="16"/>
        </w:numPr>
        <w:spacing w:before="100" w:beforeAutospacing="1" w:after="100" w:afterAutospacing="1" w:line="240" w:lineRule="auto"/>
        <w:divId w:val="1209222307"/>
        <w:rPr>
          <w:rFonts w:eastAsia="Times New Roman"/>
        </w:rPr>
      </w:pPr>
      <w:r>
        <w:rPr>
          <w:rFonts w:eastAsia="Times New Roman"/>
        </w:rPr>
        <w:t xml:space="preserve">seguono </w:t>
      </w:r>
      <w:r>
        <w:rPr>
          <w:rStyle w:val="Enfasigrassetto"/>
          <w:rFonts w:eastAsia="Times New Roman"/>
        </w:rPr>
        <w:t>gli stessi testi</w:t>
      </w:r>
      <w:r>
        <w:rPr>
          <w:rFonts w:eastAsia="Times New Roman"/>
        </w:rPr>
        <w:t xml:space="preserve"> (Torah, </w:t>
      </w:r>
      <w:proofErr w:type="spellStart"/>
      <w:r>
        <w:rPr>
          <w:rFonts w:eastAsia="Times New Roman"/>
        </w:rPr>
        <w:t>Tanakh</w:t>
      </w:r>
      <w:proofErr w:type="spellEnd"/>
      <w:r>
        <w:rPr>
          <w:rFonts w:eastAsia="Times New Roman"/>
        </w:rPr>
        <w:t>, Talmud)</w:t>
      </w:r>
    </w:p>
    <w:p w:rsidR="00D00672" w:rsidRDefault="00D00672" w:rsidP="00D00672">
      <w:pPr>
        <w:numPr>
          <w:ilvl w:val="0"/>
          <w:numId w:val="16"/>
        </w:numPr>
        <w:spacing w:before="100" w:beforeAutospacing="1" w:after="100" w:afterAutospacing="1" w:line="240" w:lineRule="auto"/>
        <w:divId w:val="1209222307"/>
        <w:rPr>
          <w:rFonts w:eastAsia="Times New Roman"/>
        </w:rPr>
      </w:pPr>
      <w:r>
        <w:rPr>
          <w:rFonts w:eastAsia="Times New Roman"/>
        </w:rPr>
        <w:t xml:space="preserve">appartengono a una </w:t>
      </w:r>
      <w:r>
        <w:rPr>
          <w:rStyle w:val="Enfasigrassetto"/>
          <w:rFonts w:eastAsia="Times New Roman"/>
        </w:rPr>
        <w:t>storia comune</w:t>
      </w:r>
      <w:r>
        <w:rPr>
          <w:rFonts w:eastAsia="Times New Roman"/>
        </w:rPr>
        <w:t xml:space="preserve"> (patriarchi, esilio, diaspora)</w:t>
      </w:r>
    </w:p>
    <w:p w:rsidR="00D00672" w:rsidRDefault="00D00672" w:rsidP="00D00672">
      <w:pPr>
        <w:numPr>
          <w:ilvl w:val="0"/>
          <w:numId w:val="16"/>
        </w:numPr>
        <w:spacing w:before="100" w:beforeAutospacing="1" w:after="100" w:afterAutospacing="1" w:line="240" w:lineRule="auto"/>
        <w:divId w:val="1209222307"/>
        <w:rPr>
          <w:rFonts w:eastAsia="Times New Roman"/>
        </w:rPr>
      </w:pPr>
      <w:r>
        <w:rPr>
          <w:rFonts w:eastAsia="Times New Roman"/>
        </w:rPr>
        <w:t xml:space="preserve">vivono una </w:t>
      </w:r>
      <w:r>
        <w:rPr>
          <w:rStyle w:val="Enfasigrassetto"/>
          <w:rFonts w:eastAsia="Times New Roman"/>
        </w:rPr>
        <w:t>identità culturale e religiosa insieme</w:t>
      </w:r>
    </w:p>
    <w:p w:rsidR="00D00672" w:rsidRDefault="00D00672" w:rsidP="00D00672">
      <w:pPr>
        <w:numPr>
          <w:ilvl w:val="0"/>
          <w:numId w:val="16"/>
        </w:numPr>
        <w:spacing w:before="100" w:beforeAutospacing="1" w:after="100" w:afterAutospacing="1" w:line="240" w:lineRule="auto"/>
        <w:divId w:val="1209222307"/>
        <w:rPr>
          <w:rFonts w:eastAsia="Times New Roman"/>
        </w:rPr>
      </w:pPr>
      <w:r>
        <w:rPr>
          <w:rFonts w:eastAsia="Times New Roman"/>
        </w:rPr>
        <w:t xml:space="preserve">si riconoscono come </w:t>
      </w:r>
      <w:r>
        <w:rPr>
          <w:rStyle w:val="Enfasigrassetto"/>
          <w:rFonts w:eastAsia="Times New Roman"/>
        </w:rPr>
        <w:t>un unico popolo</w:t>
      </w:r>
      <w:r>
        <w:rPr>
          <w:rFonts w:eastAsia="Times New Roman"/>
        </w:rPr>
        <w:t>, anche se vivono in molti paesi</w:t>
      </w:r>
    </w:p>
    <w:p w:rsidR="00D00672" w:rsidRDefault="00D00672">
      <w:pPr>
        <w:pStyle w:val="NormaleWeb"/>
        <w:divId w:val="1209222307"/>
      </w:pPr>
      <w:r>
        <w:t xml:space="preserve">L’ebraismo è quindi un </w:t>
      </w:r>
      <w:r>
        <w:rPr>
          <w:rStyle w:val="Enfasigrassetto"/>
        </w:rPr>
        <w:t>raggruppamento religioso unito da una forte identità comune</w:t>
      </w:r>
      <w:r>
        <w:t>, non aperto universalmente a tutti in modo automatico, come avviene in alcune religioni missionarie.</w:t>
      </w:r>
    </w:p>
    <w:p w:rsidR="00D00672" w:rsidRDefault="00267C09">
      <w:pPr>
        <w:divId w:val="1209222307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2" o:spid="_x0000_s1027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D00672" w:rsidRDefault="00D00672">
      <w:pPr>
        <w:pStyle w:val="Titolo1"/>
        <w:divId w:val="1209222307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lastRenderedPageBreak/>
        <w:t>È una religione universale?</w:t>
      </w:r>
    </w:p>
    <w:p w:rsidR="00D00672" w:rsidRDefault="00D00672">
      <w:pPr>
        <w:pStyle w:val="Titolo3"/>
        <w:divId w:val="1209222307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❌</w:t>
      </w:r>
      <w:r>
        <w:rPr>
          <w:rStyle w:val="Enfasigrassetto"/>
          <w:rFonts w:eastAsia="Times New Roman"/>
          <w:b w:val="0"/>
          <w:bCs w:val="0"/>
        </w:rPr>
        <w:t>No, l’ebraismo non è universale.</w:t>
      </w:r>
    </w:p>
    <w:p w:rsidR="00D00672" w:rsidRDefault="00D00672">
      <w:pPr>
        <w:pStyle w:val="NormaleWeb"/>
        <w:divId w:val="1209222307"/>
      </w:pPr>
      <w:r>
        <w:t>Non nasce per essere diffuso a tutti i popoli e non ha una missione di convertire il mondo.</w:t>
      </w:r>
      <w:r>
        <w:br/>
        <w:t xml:space="preserve">Il giudaismo è una </w:t>
      </w:r>
      <w:r>
        <w:rPr>
          <w:rStyle w:val="Enfasigrassetto"/>
        </w:rPr>
        <w:t>religione etnico-culturale</w:t>
      </w:r>
      <w:r>
        <w:t>: unisce chi fa parte del popolo ebraico (per nascita o per conversione).</w:t>
      </w:r>
    </w:p>
    <w:p w:rsidR="00D00672" w:rsidRDefault="00D00672">
      <w:pPr>
        <w:pStyle w:val="NormaleWeb"/>
        <w:divId w:val="1209222307"/>
      </w:pPr>
      <w:r>
        <w:t>È quindi:</w:t>
      </w:r>
    </w:p>
    <w:p w:rsidR="00D00672" w:rsidRDefault="00D00672">
      <w:pPr>
        <w:pStyle w:val="Titolo3"/>
        <w:divId w:val="1209222307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Fonts w:eastAsia="Times New Roman"/>
        </w:rPr>
        <w:t xml:space="preserve"> una religione</w:t>
      </w:r>
    </w:p>
    <w:p w:rsidR="00D00672" w:rsidRDefault="00D00672">
      <w:pPr>
        <w:pStyle w:val="Titolo3"/>
        <w:divId w:val="1209222307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Fonts w:eastAsia="Times New Roman"/>
        </w:rPr>
        <w:t xml:space="preserve"> una cultura</w:t>
      </w:r>
    </w:p>
    <w:p w:rsidR="00D00672" w:rsidRDefault="00D00672">
      <w:pPr>
        <w:pStyle w:val="Titolo3"/>
        <w:divId w:val="1209222307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Fonts w:eastAsia="Times New Roman"/>
        </w:rPr>
        <w:t xml:space="preserve"> un’identità di popolo</w:t>
      </w:r>
    </w:p>
    <w:p w:rsidR="00D00672" w:rsidRDefault="00D00672">
      <w:pPr>
        <w:pStyle w:val="Titolo3"/>
        <w:divId w:val="1209222307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Fonts w:eastAsia="Times New Roman"/>
        </w:rPr>
        <w:t xml:space="preserve"> una continuità storica</w:t>
      </w:r>
    </w:p>
    <w:p w:rsidR="00D00672" w:rsidRDefault="00D00672">
      <w:pPr>
        <w:pStyle w:val="NormaleWeb"/>
        <w:divId w:val="1209222307"/>
      </w:pPr>
      <w:r>
        <w:t xml:space="preserve">ma </w:t>
      </w:r>
      <w:r>
        <w:rPr>
          <w:rStyle w:val="Enfasigrassetto"/>
        </w:rPr>
        <w:t>non</w:t>
      </w:r>
      <w:r>
        <w:t xml:space="preserve"> un messaggio religioso universale valido per tutti.</w:t>
      </w:r>
    </w:p>
    <w:p w:rsidR="00D00672" w:rsidRDefault="00267C09">
      <w:pPr>
        <w:divId w:val="1209222307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" o:spid="_x0000_s1026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D00672" w:rsidRDefault="00D00672">
      <w:pPr>
        <w:pStyle w:val="Titolo1"/>
        <w:divId w:val="1209222307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In sintesi</w:t>
      </w:r>
    </w:p>
    <w:p w:rsidR="00D00672" w:rsidRDefault="00D00672">
      <w:pPr>
        <w:pStyle w:val="Titolo3"/>
        <w:divId w:val="1209222307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“Ebraismo” significa:</w:t>
      </w:r>
    </w:p>
    <w:p w:rsidR="00D00672" w:rsidRDefault="00D00672" w:rsidP="00D00672">
      <w:pPr>
        <w:numPr>
          <w:ilvl w:val="0"/>
          <w:numId w:val="17"/>
        </w:numPr>
        <w:spacing w:before="100" w:beforeAutospacing="1" w:after="100" w:afterAutospacing="1" w:line="240" w:lineRule="auto"/>
        <w:divId w:val="1209222307"/>
        <w:rPr>
          <w:rFonts w:eastAsia="Times New Roman"/>
        </w:rPr>
      </w:pPr>
      <w:r>
        <w:rPr>
          <w:rStyle w:val="Enfasigrassetto"/>
          <w:rFonts w:eastAsia="Times New Roman"/>
        </w:rPr>
        <w:t>la religione del popolo ebraico</w:t>
      </w:r>
    </w:p>
    <w:p w:rsidR="00D00672" w:rsidRDefault="00D00672" w:rsidP="00D00672">
      <w:pPr>
        <w:numPr>
          <w:ilvl w:val="0"/>
          <w:numId w:val="17"/>
        </w:numPr>
        <w:spacing w:before="100" w:beforeAutospacing="1" w:after="100" w:afterAutospacing="1" w:line="240" w:lineRule="auto"/>
        <w:divId w:val="1209222307"/>
        <w:rPr>
          <w:rFonts w:eastAsia="Times New Roman"/>
        </w:rPr>
      </w:pPr>
      <w:r>
        <w:rPr>
          <w:rStyle w:val="Enfasigrassetto"/>
          <w:rFonts w:eastAsia="Times New Roman"/>
        </w:rPr>
        <w:t>il sistema di credenze, leggi e tradizioni ebraiche</w:t>
      </w:r>
    </w:p>
    <w:p w:rsidR="00D00672" w:rsidRDefault="00D00672" w:rsidP="00D00672">
      <w:pPr>
        <w:numPr>
          <w:ilvl w:val="0"/>
          <w:numId w:val="17"/>
        </w:numPr>
        <w:spacing w:before="100" w:beforeAutospacing="1" w:after="100" w:afterAutospacing="1" w:line="240" w:lineRule="auto"/>
        <w:divId w:val="1209222307"/>
        <w:rPr>
          <w:rFonts w:eastAsia="Times New Roman"/>
        </w:rPr>
      </w:pPr>
      <w:r>
        <w:rPr>
          <w:rStyle w:val="Enfasigrassetto"/>
          <w:rFonts w:eastAsia="Times New Roman"/>
        </w:rPr>
        <w:t>l’identità storica e culturale degli Ebrei</w:t>
      </w:r>
    </w:p>
    <w:p w:rsidR="00D00672" w:rsidRDefault="00D00672" w:rsidP="00D00672">
      <w:pPr>
        <w:numPr>
          <w:ilvl w:val="0"/>
          <w:numId w:val="17"/>
        </w:numPr>
        <w:spacing w:before="100" w:beforeAutospacing="1" w:after="100" w:afterAutospacing="1" w:line="240" w:lineRule="auto"/>
        <w:divId w:val="1209222307"/>
        <w:rPr>
          <w:rFonts w:eastAsia="Times New Roman"/>
        </w:rPr>
      </w:pPr>
      <w:r>
        <w:rPr>
          <w:rStyle w:val="Enfasigrassetto"/>
          <w:rFonts w:eastAsia="Times New Roman"/>
        </w:rPr>
        <w:t>un raggruppamento religioso con radici comuni, non universale</w:t>
      </w:r>
    </w:p>
    <w:p w:rsidR="00834BEB" w:rsidRDefault="00834BEB">
      <w:pPr>
        <w:pStyle w:val="NormaleWeb"/>
      </w:pPr>
    </w:p>
    <w:p w:rsidR="00834BEB" w:rsidRDefault="00834BEB">
      <w:pPr>
        <w:pStyle w:val="NormaleWeb"/>
      </w:pPr>
    </w:p>
    <w:p w:rsidR="006D42E0" w:rsidRDefault="006D42E0"/>
    <w:sectPr w:rsidR="006D42E0" w:rsidSect="00267C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4DF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F4FC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626C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624F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7D21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41131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7C598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8970A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4C12B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2933E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7464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6099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961FB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3C6FE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70165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4B65C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B834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5"/>
  </w:num>
  <w:num w:numId="4">
    <w:abstractNumId w:val="9"/>
  </w:num>
  <w:num w:numId="5">
    <w:abstractNumId w:val="4"/>
  </w:num>
  <w:num w:numId="6">
    <w:abstractNumId w:val="0"/>
  </w:num>
  <w:num w:numId="7">
    <w:abstractNumId w:val="11"/>
  </w:num>
  <w:num w:numId="8">
    <w:abstractNumId w:val="7"/>
  </w:num>
  <w:num w:numId="9">
    <w:abstractNumId w:val="10"/>
  </w:num>
  <w:num w:numId="10">
    <w:abstractNumId w:val="8"/>
  </w:num>
  <w:num w:numId="11">
    <w:abstractNumId w:val="12"/>
  </w:num>
  <w:num w:numId="12">
    <w:abstractNumId w:val="15"/>
  </w:num>
  <w:num w:numId="13">
    <w:abstractNumId w:val="1"/>
  </w:num>
  <w:num w:numId="14">
    <w:abstractNumId w:val="13"/>
  </w:num>
  <w:num w:numId="15">
    <w:abstractNumId w:val="6"/>
  </w:num>
  <w:num w:numId="16">
    <w:abstractNumId w:val="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6D42E0"/>
    <w:rsid w:val="000366F9"/>
    <w:rsid w:val="00267C09"/>
    <w:rsid w:val="004064AD"/>
    <w:rsid w:val="006D42E0"/>
    <w:rsid w:val="006E3F13"/>
    <w:rsid w:val="00834BEB"/>
    <w:rsid w:val="00D00672"/>
    <w:rsid w:val="00D00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he-I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7C09"/>
  </w:style>
  <w:style w:type="paragraph" w:styleId="Titolo1">
    <w:name w:val="heading 1"/>
    <w:basedOn w:val="Normale"/>
    <w:next w:val="Normale"/>
    <w:link w:val="Titolo1Carattere"/>
    <w:uiPriority w:val="9"/>
    <w:qFormat/>
    <w:rsid w:val="006D4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D4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D42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4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42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4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4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4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4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42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D42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D42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42E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D42E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D42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D42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D42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D42E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4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D4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4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D4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D4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D42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D42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D42E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42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D42E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D42E0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6D42E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D42E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Enfasicorsivo">
    <w:name w:val="Emphasis"/>
    <w:basedOn w:val="Carpredefinitoparagrafo"/>
    <w:uiPriority w:val="20"/>
    <w:qFormat/>
    <w:rsid w:val="006D42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2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Sebastiano Gifuni</dc:creator>
  <cp:keywords/>
  <dc:description/>
  <cp:lastModifiedBy>My Pc</cp:lastModifiedBy>
  <cp:revision>3</cp:revision>
  <dcterms:created xsi:type="dcterms:W3CDTF">2025-12-11T19:41:00Z</dcterms:created>
  <dcterms:modified xsi:type="dcterms:W3CDTF">2025-12-11T20:31:00Z</dcterms:modified>
</cp:coreProperties>
</file>